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7AF5" w14:textId="4A2465B2" w:rsidR="00D347F1" w:rsidRPr="00D347F1" w:rsidRDefault="00D347F1" w:rsidP="00D347F1">
      <w:pPr>
        <w:spacing w:line="276" w:lineRule="auto"/>
        <w:rPr>
          <w:rFonts w:ascii="Helvetica" w:hAnsi="Helvetica"/>
          <w:b/>
          <w:bCs/>
          <w:lang w:val="en-SG"/>
        </w:rPr>
      </w:pPr>
      <w:r w:rsidRPr="00D347F1">
        <w:rPr>
          <w:rFonts w:ascii="Helvetica" w:hAnsi="Helvetica"/>
          <w:b/>
          <w:bCs/>
          <w:lang w:val="en-SG"/>
        </w:rPr>
        <w:t xml:space="preserve">Novel prognostic score for patients with metastatic bladder cancer on immunotherapy </w:t>
      </w:r>
    </w:p>
    <w:p w14:paraId="6325E7F0" w14:textId="77777777" w:rsidR="00D347F1" w:rsidRPr="00455A69" w:rsidRDefault="00D347F1" w:rsidP="00D347F1">
      <w:pPr>
        <w:spacing w:line="276" w:lineRule="auto"/>
        <w:rPr>
          <w:rFonts w:ascii="Helvetica" w:hAnsi="Helvetica"/>
          <w:sz w:val="22"/>
          <w:szCs w:val="20"/>
          <w:lang w:val="en-SG"/>
        </w:rPr>
      </w:pPr>
      <w:r w:rsidRPr="00455A69">
        <w:rPr>
          <w:rFonts w:ascii="Helvetica" w:hAnsi="Helvetica"/>
          <w:sz w:val="22"/>
          <w:szCs w:val="20"/>
          <w:lang w:val="en-SG"/>
        </w:rPr>
        <w:t>Chauhan V.</w:t>
      </w:r>
      <w:r w:rsidRPr="00455A69">
        <w:rPr>
          <w:rFonts w:ascii="Helvetica" w:hAnsi="Helvetica"/>
          <w:sz w:val="22"/>
          <w:szCs w:val="20"/>
          <w:vertAlign w:val="superscript"/>
          <w:lang w:val="en-SG"/>
        </w:rPr>
        <w:t>1</w:t>
      </w:r>
      <w:r w:rsidRPr="00455A69">
        <w:rPr>
          <w:rFonts w:ascii="Helvetica" w:hAnsi="Helvetica"/>
          <w:sz w:val="22"/>
          <w:szCs w:val="20"/>
          <w:lang w:val="en-SG"/>
        </w:rPr>
        <w:t>, Silva Diaz S.</w:t>
      </w:r>
      <w:r w:rsidRPr="00455A69">
        <w:rPr>
          <w:rFonts w:ascii="Helvetica" w:hAnsi="Helvetica"/>
          <w:sz w:val="22"/>
          <w:szCs w:val="20"/>
          <w:vertAlign w:val="superscript"/>
          <w:lang w:val="en-SG"/>
        </w:rPr>
        <w:t>2</w:t>
      </w:r>
      <w:r w:rsidRPr="00455A69">
        <w:rPr>
          <w:rFonts w:ascii="Helvetica" w:hAnsi="Helvetica"/>
          <w:sz w:val="22"/>
          <w:szCs w:val="20"/>
          <w:lang w:val="en-SG"/>
        </w:rPr>
        <w:t xml:space="preserve">, </w:t>
      </w:r>
      <w:proofErr w:type="spellStart"/>
      <w:r w:rsidRPr="00455A69">
        <w:rPr>
          <w:rFonts w:ascii="Helvetica" w:hAnsi="Helvetica"/>
          <w:sz w:val="22"/>
          <w:szCs w:val="20"/>
          <w:lang w:val="en-SG"/>
        </w:rPr>
        <w:t>Efovi</w:t>
      </w:r>
      <w:proofErr w:type="spellEnd"/>
      <w:r w:rsidRPr="00455A69">
        <w:rPr>
          <w:rFonts w:ascii="Helvetica" w:hAnsi="Helvetica"/>
          <w:sz w:val="22"/>
          <w:szCs w:val="20"/>
          <w:lang w:val="en-SG"/>
        </w:rPr>
        <w:t xml:space="preserve"> D.</w:t>
      </w:r>
      <w:r w:rsidRPr="00455A69">
        <w:rPr>
          <w:rFonts w:ascii="Helvetica" w:hAnsi="Helvetica"/>
          <w:sz w:val="22"/>
          <w:szCs w:val="20"/>
          <w:vertAlign w:val="superscript"/>
          <w:lang w:val="en-SG"/>
        </w:rPr>
        <w:t>3</w:t>
      </w:r>
      <w:r w:rsidRPr="00455A69">
        <w:rPr>
          <w:rFonts w:ascii="Helvetica" w:hAnsi="Helvetica"/>
          <w:sz w:val="22"/>
          <w:szCs w:val="20"/>
          <w:lang w:val="en-SG"/>
        </w:rPr>
        <w:t>, Gurung A.</w:t>
      </w:r>
      <w:r w:rsidRPr="00455A69">
        <w:rPr>
          <w:rFonts w:ascii="Helvetica" w:hAnsi="Helvetica"/>
          <w:sz w:val="22"/>
          <w:szCs w:val="20"/>
          <w:vertAlign w:val="superscript"/>
          <w:lang w:val="en-SG"/>
        </w:rPr>
        <w:t>3</w:t>
      </w:r>
      <w:r w:rsidRPr="00455A69">
        <w:rPr>
          <w:rFonts w:ascii="Helvetica" w:hAnsi="Helvetica"/>
          <w:sz w:val="22"/>
          <w:szCs w:val="20"/>
          <w:lang w:val="en-SG"/>
        </w:rPr>
        <w:t>, Young M.</w:t>
      </w:r>
      <w:r w:rsidRPr="00455A69">
        <w:rPr>
          <w:rFonts w:ascii="Helvetica" w:hAnsi="Helvetica"/>
          <w:sz w:val="22"/>
          <w:szCs w:val="20"/>
          <w:vertAlign w:val="superscript"/>
          <w:lang w:val="en-SG"/>
        </w:rPr>
        <w:t>1</w:t>
      </w:r>
      <w:r w:rsidRPr="00455A69">
        <w:rPr>
          <w:rFonts w:ascii="Helvetica" w:hAnsi="Helvetica"/>
          <w:sz w:val="22"/>
          <w:szCs w:val="20"/>
          <w:lang w:val="en-SG"/>
        </w:rPr>
        <w:t>, Wells C.</w:t>
      </w:r>
      <w:r w:rsidRPr="00455A69">
        <w:rPr>
          <w:rFonts w:ascii="Helvetica" w:hAnsi="Helvetica"/>
          <w:sz w:val="22"/>
          <w:szCs w:val="20"/>
          <w:vertAlign w:val="superscript"/>
          <w:lang w:val="en-SG"/>
        </w:rPr>
        <w:t>1</w:t>
      </w:r>
      <w:r w:rsidRPr="00455A69">
        <w:rPr>
          <w:rFonts w:ascii="Helvetica" w:hAnsi="Helvetica"/>
          <w:sz w:val="22"/>
          <w:szCs w:val="20"/>
          <w:lang w:val="en-SG"/>
        </w:rPr>
        <w:t>, Nally E.</w:t>
      </w:r>
      <w:r w:rsidRPr="00455A69">
        <w:rPr>
          <w:rFonts w:ascii="Helvetica" w:hAnsi="Helvetica"/>
          <w:sz w:val="22"/>
          <w:szCs w:val="20"/>
          <w:vertAlign w:val="superscript"/>
          <w:lang w:val="en-SG"/>
        </w:rPr>
        <w:t>1</w:t>
      </w:r>
      <w:r w:rsidRPr="00455A69">
        <w:rPr>
          <w:rFonts w:ascii="Helvetica" w:hAnsi="Helvetica"/>
          <w:sz w:val="22"/>
          <w:szCs w:val="20"/>
          <w:lang w:val="en-SG"/>
        </w:rPr>
        <w:t>, Szabados B.</w:t>
      </w:r>
      <w:r w:rsidRPr="00455A69">
        <w:rPr>
          <w:rFonts w:ascii="Helvetica" w:hAnsi="Helvetica"/>
          <w:sz w:val="22"/>
          <w:szCs w:val="20"/>
          <w:vertAlign w:val="superscript"/>
          <w:lang w:val="en-SG"/>
        </w:rPr>
        <w:t>1</w:t>
      </w:r>
      <w:r w:rsidRPr="00455A69">
        <w:rPr>
          <w:rFonts w:ascii="Helvetica" w:hAnsi="Helvetica"/>
          <w:sz w:val="22"/>
          <w:szCs w:val="20"/>
          <w:lang w:val="en-SG"/>
        </w:rPr>
        <w:t>, Jackson-Spence F.</w:t>
      </w:r>
      <w:r w:rsidRPr="00455A69">
        <w:rPr>
          <w:rFonts w:ascii="Helvetica" w:hAnsi="Helvetica"/>
          <w:sz w:val="22"/>
          <w:szCs w:val="20"/>
          <w:vertAlign w:val="superscript"/>
          <w:lang w:val="en-SG"/>
        </w:rPr>
        <w:t>1</w:t>
      </w:r>
      <w:r w:rsidRPr="00455A69">
        <w:rPr>
          <w:rFonts w:ascii="Helvetica" w:hAnsi="Helvetica"/>
          <w:sz w:val="22"/>
          <w:szCs w:val="20"/>
          <w:lang w:val="en-SG"/>
        </w:rPr>
        <w:t>, Powles T.</w:t>
      </w:r>
      <w:r w:rsidRPr="00455A69">
        <w:rPr>
          <w:rFonts w:ascii="Helvetica" w:hAnsi="Helvetica"/>
          <w:sz w:val="22"/>
          <w:szCs w:val="20"/>
          <w:vertAlign w:val="superscript"/>
          <w:lang w:val="en-SG"/>
        </w:rPr>
        <w:t>1</w:t>
      </w:r>
      <w:r w:rsidRPr="00455A69">
        <w:rPr>
          <w:rFonts w:ascii="Helvetica" w:hAnsi="Helvetica"/>
          <w:sz w:val="22"/>
          <w:szCs w:val="20"/>
          <w:lang w:val="en-SG"/>
        </w:rPr>
        <w:t xml:space="preserve"> </w:t>
      </w:r>
    </w:p>
    <w:p w14:paraId="403FD85A" w14:textId="77777777" w:rsidR="00D347F1" w:rsidRPr="00D347F1" w:rsidRDefault="00D347F1" w:rsidP="00D347F1">
      <w:pPr>
        <w:spacing w:line="276" w:lineRule="auto"/>
        <w:rPr>
          <w:rFonts w:ascii="Helvetica" w:hAnsi="Helvetica"/>
          <w:sz w:val="22"/>
          <w:szCs w:val="20"/>
          <w:lang w:val="en-SG"/>
        </w:rPr>
      </w:pPr>
    </w:p>
    <w:p w14:paraId="0EC4CC76" w14:textId="7B0EF7F3" w:rsidR="00D347F1" w:rsidRPr="00D347F1" w:rsidRDefault="00D347F1" w:rsidP="00D347F1">
      <w:pPr>
        <w:spacing w:line="276" w:lineRule="auto"/>
        <w:rPr>
          <w:rFonts w:ascii="Helvetica" w:hAnsi="Helvetica"/>
          <w:sz w:val="21"/>
          <w:szCs w:val="18"/>
          <w:lang w:val="en-SG"/>
        </w:rPr>
      </w:pPr>
      <w:r w:rsidRPr="00455A69">
        <w:rPr>
          <w:rFonts w:ascii="Helvetica" w:hAnsi="Helvetica"/>
          <w:sz w:val="21"/>
          <w:szCs w:val="18"/>
          <w:vertAlign w:val="superscript"/>
          <w:lang w:val="en-SG"/>
        </w:rPr>
        <w:t>1</w:t>
      </w:r>
      <w:r w:rsidRPr="00455A69">
        <w:rPr>
          <w:rFonts w:ascii="Helvetica" w:hAnsi="Helvetica"/>
          <w:sz w:val="21"/>
          <w:szCs w:val="18"/>
          <w:lang w:val="en-SG"/>
        </w:rPr>
        <w:t>Barts Cancer Institute, Centre for Experimental Cancer Medicine, London, United Kingdom</w:t>
      </w:r>
      <w:r w:rsidRPr="00D347F1">
        <w:rPr>
          <w:rFonts w:ascii="Helvetica" w:hAnsi="Helvetica"/>
          <w:sz w:val="21"/>
          <w:szCs w:val="18"/>
          <w:lang w:val="en-SG"/>
        </w:rPr>
        <w:t>.</w:t>
      </w:r>
      <w:r w:rsidRPr="00455A69">
        <w:rPr>
          <w:rFonts w:ascii="Helvetica" w:hAnsi="Helvetica"/>
          <w:sz w:val="21"/>
          <w:szCs w:val="18"/>
          <w:lang w:val="en-SG"/>
        </w:rPr>
        <w:t xml:space="preserve"> </w:t>
      </w:r>
    </w:p>
    <w:p w14:paraId="4876EF48" w14:textId="084B27F5" w:rsidR="00D347F1" w:rsidRPr="00D347F1" w:rsidRDefault="00D347F1" w:rsidP="00D347F1">
      <w:pPr>
        <w:spacing w:line="276" w:lineRule="auto"/>
        <w:rPr>
          <w:rFonts w:ascii="Helvetica" w:hAnsi="Helvetica"/>
          <w:sz w:val="21"/>
          <w:szCs w:val="18"/>
          <w:lang w:val="en-SG"/>
        </w:rPr>
      </w:pPr>
      <w:r w:rsidRPr="00455A69">
        <w:rPr>
          <w:rFonts w:ascii="Helvetica" w:hAnsi="Helvetica"/>
          <w:sz w:val="21"/>
          <w:szCs w:val="18"/>
          <w:vertAlign w:val="superscript"/>
          <w:lang w:val="en-SG"/>
        </w:rPr>
        <w:t>2</w:t>
      </w:r>
      <w:r w:rsidRPr="00455A69">
        <w:rPr>
          <w:rFonts w:ascii="Helvetica" w:hAnsi="Helvetica"/>
          <w:sz w:val="21"/>
          <w:szCs w:val="18"/>
          <w:lang w:val="en-SG"/>
        </w:rPr>
        <w:t>University Hospital A Coruna, Medical Oncology Department, A Coruna, Spain</w:t>
      </w:r>
      <w:r w:rsidRPr="00D347F1">
        <w:rPr>
          <w:rFonts w:ascii="Helvetica" w:hAnsi="Helvetica"/>
          <w:sz w:val="21"/>
          <w:szCs w:val="18"/>
          <w:lang w:val="en-SG"/>
        </w:rPr>
        <w:t>.</w:t>
      </w:r>
    </w:p>
    <w:p w14:paraId="6C5BB954" w14:textId="68596FD6" w:rsidR="00D347F1" w:rsidRPr="00455A69" w:rsidRDefault="00D347F1" w:rsidP="00D347F1">
      <w:pPr>
        <w:spacing w:line="276" w:lineRule="auto"/>
        <w:rPr>
          <w:rFonts w:ascii="Helvetica" w:hAnsi="Helvetica"/>
          <w:sz w:val="21"/>
          <w:szCs w:val="18"/>
          <w:lang w:val="en-SG"/>
        </w:rPr>
      </w:pPr>
      <w:r w:rsidRPr="00455A69">
        <w:rPr>
          <w:rFonts w:ascii="Helvetica" w:hAnsi="Helvetica"/>
          <w:sz w:val="21"/>
          <w:szCs w:val="18"/>
          <w:vertAlign w:val="superscript"/>
          <w:lang w:val="en-SG"/>
        </w:rPr>
        <w:t>3</w:t>
      </w:r>
      <w:r w:rsidRPr="00455A69">
        <w:rPr>
          <w:rFonts w:ascii="Helvetica" w:hAnsi="Helvetica"/>
          <w:sz w:val="21"/>
          <w:szCs w:val="18"/>
          <w:lang w:val="en-SG"/>
        </w:rPr>
        <w:t>Queen Mary University of London, Barts and The London School of Medicine and Dentistry, London, United Kingdom</w:t>
      </w:r>
      <w:r w:rsidRPr="00D347F1">
        <w:rPr>
          <w:rFonts w:ascii="Helvetica" w:hAnsi="Helvetica"/>
          <w:sz w:val="21"/>
          <w:szCs w:val="18"/>
          <w:lang w:val="en-SG"/>
        </w:rPr>
        <w:t>.</w:t>
      </w:r>
    </w:p>
    <w:p w14:paraId="58D51DEB" w14:textId="77777777" w:rsidR="00D347F1" w:rsidRPr="00D347F1" w:rsidRDefault="00D347F1" w:rsidP="00D347F1">
      <w:pPr>
        <w:spacing w:line="276" w:lineRule="auto"/>
        <w:rPr>
          <w:rFonts w:ascii="Helvetica" w:hAnsi="Helvetica"/>
          <w:b/>
          <w:bCs/>
          <w:lang w:val="en-SG"/>
        </w:rPr>
      </w:pPr>
    </w:p>
    <w:p w14:paraId="7A118933" w14:textId="24D34A46" w:rsidR="00455A69" w:rsidRPr="00D347F1" w:rsidRDefault="00455A69" w:rsidP="00D347F1">
      <w:pPr>
        <w:spacing w:line="276" w:lineRule="auto"/>
        <w:rPr>
          <w:rFonts w:ascii="Helvetica" w:hAnsi="Helvetica"/>
          <w:lang w:val="en-SG"/>
        </w:rPr>
      </w:pPr>
      <w:r w:rsidRPr="00D347F1">
        <w:rPr>
          <w:rFonts w:ascii="Helvetica" w:hAnsi="Helvetica"/>
          <w:b/>
          <w:bCs/>
          <w:lang w:val="en-SG"/>
        </w:rPr>
        <w:t>Background</w:t>
      </w:r>
    </w:p>
    <w:p w14:paraId="0B56A643" w14:textId="65343E4D" w:rsidR="0041451A" w:rsidRPr="00D347F1" w:rsidRDefault="0041451A" w:rsidP="00D347F1">
      <w:pPr>
        <w:spacing w:line="276" w:lineRule="auto"/>
        <w:rPr>
          <w:rFonts w:ascii="Helvetica" w:hAnsi="Helvetica"/>
          <w:lang w:val="en-SG"/>
        </w:rPr>
      </w:pPr>
      <w:r w:rsidRPr="00D347F1">
        <w:rPr>
          <w:rFonts w:ascii="Helvetica" w:hAnsi="Helvetica"/>
          <w:lang w:val="en-SG"/>
        </w:rPr>
        <w:t xml:space="preserve">Some patients with </w:t>
      </w:r>
      <w:r w:rsidRPr="00455A69">
        <w:rPr>
          <w:rFonts w:ascii="Helvetica" w:hAnsi="Helvetica"/>
          <w:lang w:val="en-SG"/>
        </w:rPr>
        <w:t>metastatic bladder cancer (</w:t>
      </w:r>
      <w:proofErr w:type="spellStart"/>
      <w:r w:rsidRPr="00455A69">
        <w:rPr>
          <w:rFonts w:ascii="Helvetica" w:hAnsi="Helvetica"/>
          <w:lang w:val="en-SG"/>
        </w:rPr>
        <w:t>mBC</w:t>
      </w:r>
      <w:proofErr w:type="spellEnd"/>
      <w:r w:rsidRPr="00455A69">
        <w:rPr>
          <w:rFonts w:ascii="Helvetica" w:hAnsi="Helvetica"/>
          <w:lang w:val="en-SG"/>
        </w:rPr>
        <w:t>)</w:t>
      </w:r>
      <w:r w:rsidRPr="00D347F1">
        <w:rPr>
          <w:rFonts w:ascii="Helvetica" w:hAnsi="Helvetica"/>
          <w:lang w:val="en-SG"/>
        </w:rPr>
        <w:t xml:space="preserve"> have durable responses to </w:t>
      </w:r>
      <w:r w:rsidRPr="00455A69">
        <w:rPr>
          <w:rFonts w:ascii="Helvetica" w:hAnsi="Helvetica"/>
          <w:lang w:val="en-SG"/>
        </w:rPr>
        <w:t>immune checkpoint inhibitors (ICIs)</w:t>
      </w:r>
      <w:r w:rsidRPr="00D347F1">
        <w:rPr>
          <w:rFonts w:ascii="Helvetica" w:hAnsi="Helvetica"/>
          <w:lang w:val="en-SG"/>
        </w:rPr>
        <w:t xml:space="preserve">; others progress early while suffering from autoimmune toxicity. Currently there is no prognostic score or tumour marker to predict who will benefit from ICIs in bladder cancer. </w:t>
      </w:r>
    </w:p>
    <w:p w14:paraId="0A13799F" w14:textId="77777777" w:rsidR="0041451A" w:rsidRPr="00D347F1" w:rsidRDefault="0041451A" w:rsidP="00D347F1">
      <w:pPr>
        <w:spacing w:line="276" w:lineRule="auto"/>
        <w:rPr>
          <w:rFonts w:ascii="Helvetica" w:hAnsi="Helvetica"/>
          <w:lang w:val="en-SG"/>
        </w:rPr>
      </w:pPr>
    </w:p>
    <w:p w14:paraId="710FE69C" w14:textId="72E34F96" w:rsidR="00455A69" w:rsidRPr="00D347F1" w:rsidRDefault="00455A69" w:rsidP="00D347F1">
      <w:pPr>
        <w:spacing w:line="276" w:lineRule="auto"/>
        <w:rPr>
          <w:rFonts w:ascii="Helvetica" w:hAnsi="Helvetica"/>
          <w:lang w:val="en-SG"/>
        </w:rPr>
      </w:pPr>
      <w:r w:rsidRPr="00D347F1">
        <w:rPr>
          <w:rFonts w:ascii="Helvetica" w:hAnsi="Helvetica"/>
          <w:lang w:val="en-SG"/>
        </w:rPr>
        <w:t xml:space="preserve">We designed a novel prognostic score </w:t>
      </w:r>
      <w:r w:rsidRPr="00455A69">
        <w:rPr>
          <w:rFonts w:ascii="Helvetica" w:hAnsi="Helvetica"/>
          <w:lang w:val="en-SG"/>
        </w:rPr>
        <w:t xml:space="preserve">to </w:t>
      </w:r>
      <w:r w:rsidR="0041451A" w:rsidRPr="00D347F1">
        <w:rPr>
          <w:rFonts w:ascii="Helvetica" w:hAnsi="Helvetica"/>
          <w:lang w:val="en-SG"/>
        </w:rPr>
        <w:t>stratify</w:t>
      </w:r>
      <w:r w:rsidRPr="00455A69">
        <w:rPr>
          <w:rFonts w:ascii="Helvetica" w:hAnsi="Helvetica"/>
          <w:lang w:val="en-SG"/>
        </w:rPr>
        <w:t xml:space="preserve"> response </w:t>
      </w:r>
      <w:r w:rsidR="0041451A" w:rsidRPr="00D347F1">
        <w:rPr>
          <w:rFonts w:ascii="Helvetica" w:hAnsi="Helvetica"/>
          <w:lang w:val="en-SG"/>
        </w:rPr>
        <w:t xml:space="preserve">to ICIs </w:t>
      </w:r>
      <w:r w:rsidRPr="00455A69">
        <w:rPr>
          <w:rFonts w:ascii="Helvetica" w:hAnsi="Helvetica"/>
          <w:lang w:val="en-SG"/>
        </w:rPr>
        <w:t>in patients with</w:t>
      </w:r>
      <w:r w:rsidR="0041451A" w:rsidRPr="00D347F1">
        <w:rPr>
          <w:rFonts w:ascii="Helvetica" w:hAnsi="Helvetica"/>
          <w:lang w:val="en-SG"/>
        </w:rPr>
        <w:t xml:space="preserve"> </w:t>
      </w:r>
      <w:proofErr w:type="spellStart"/>
      <w:r w:rsidR="0041451A" w:rsidRPr="00D347F1">
        <w:rPr>
          <w:rFonts w:ascii="Helvetica" w:hAnsi="Helvetica"/>
          <w:lang w:val="en-SG"/>
        </w:rPr>
        <w:t>mBC</w:t>
      </w:r>
      <w:proofErr w:type="spellEnd"/>
      <w:r w:rsidRPr="00455A69">
        <w:rPr>
          <w:rFonts w:ascii="Helvetica" w:hAnsi="Helvetica"/>
          <w:lang w:val="en-SG"/>
        </w:rPr>
        <w:t>.</w:t>
      </w:r>
      <w:r w:rsidRPr="00D347F1">
        <w:rPr>
          <w:rFonts w:ascii="Helvetica" w:hAnsi="Helvetica"/>
          <w:lang w:val="en-SG"/>
        </w:rPr>
        <w:t xml:space="preserve"> </w:t>
      </w:r>
    </w:p>
    <w:p w14:paraId="1FE2B3DB" w14:textId="77777777" w:rsidR="00455A69" w:rsidRPr="00455A69" w:rsidRDefault="00455A69" w:rsidP="00D347F1">
      <w:pPr>
        <w:spacing w:line="276" w:lineRule="auto"/>
        <w:rPr>
          <w:rFonts w:ascii="Helvetica" w:hAnsi="Helvetica"/>
          <w:lang w:val="en-SG"/>
        </w:rPr>
      </w:pPr>
    </w:p>
    <w:p w14:paraId="002C9C3D" w14:textId="0D096229" w:rsidR="00455A69" w:rsidRPr="00455A69" w:rsidRDefault="00455A69" w:rsidP="00D347F1">
      <w:pPr>
        <w:spacing w:line="276" w:lineRule="auto"/>
        <w:rPr>
          <w:rFonts w:ascii="Helvetica" w:hAnsi="Helvetica"/>
          <w:lang w:val="en-SG"/>
        </w:rPr>
      </w:pPr>
      <w:r w:rsidRPr="00455A69">
        <w:rPr>
          <w:rFonts w:ascii="Helvetica" w:hAnsi="Helvetica"/>
          <w:b/>
          <w:bCs/>
          <w:lang w:val="en-SG"/>
        </w:rPr>
        <w:t xml:space="preserve">Methods </w:t>
      </w:r>
    </w:p>
    <w:p w14:paraId="4A72923F" w14:textId="078298C4" w:rsidR="00455A69" w:rsidRPr="00D347F1" w:rsidRDefault="00D347F1" w:rsidP="00D347F1">
      <w:pPr>
        <w:spacing w:line="276" w:lineRule="auto"/>
        <w:rPr>
          <w:rFonts w:ascii="Helvetica" w:hAnsi="Helvetica"/>
          <w:lang w:val="en-SG"/>
        </w:rPr>
      </w:pPr>
      <w:r w:rsidRPr="00D347F1">
        <w:rPr>
          <w:rFonts w:ascii="Helvetica" w:hAnsi="Helvetica"/>
          <w:lang w:val="en-SG"/>
        </w:rPr>
        <w:t>W</w:t>
      </w:r>
      <w:r w:rsidR="00455A69" w:rsidRPr="00455A69">
        <w:rPr>
          <w:rFonts w:ascii="Helvetica" w:hAnsi="Helvetica"/>
          <w:lang w:val="en-SG"/>
        </w:rPr>
        <w:t>e analy</w:t>
      </w:r>
      <w:r w:rsidR="0041451A" w:rsidRPr="00D347F1">
        <w:rPr>
          <w:rFonts w:ascii="Helvetica" w:hAnsi="Helvetica"/>
          <w:lang w:val="en-SG"/>
        </w:rPr>
        <w:t>s</w:t>
      </w:r>
      <w:r w:rsidR="00455A69" w:rsidRPr="00455A69">
        <w:rPr>
          <w:rFonts w:ascii="Helvetica" w:hAnsi="Helvetica"/>
          <w:lang w:val="en-SG"/>
        </w:rPr>
        <w:t xml:space="preserve">ed data from patients with </w:t>
      </w:r>
      <w:proofErr w:type="spellStart"/>
      <w:r w:rsidR="00455A69" w:rsidRPr="00455A69">
        <w:rPr>
          <w:rFonts w:ascii="Helvetica" w:hAnsi="Helvetica"/>
          <w:lang w:val="en-SG"/>
        </w:rPr>
        <w:t>mBC</w:t>
      </w:r>
      <w:proofErr w:type="spellEnd"/>
      <w:r w:rsidR="00455A69" w:rsidRPr="00455A69">
        <w:rPr>
          <w:rFonts w:ascii="Helvetica" w:hAnsi="Helvetica"/>
          <w:lang w:val="en-SG"/>
        </w:rPr>
        <w:t xml:space="preserve"> receiving ICIs as second- or later-line treatment </w:t>
      </w:r>
      <w:r w:rsidRPr="00D347F1">
        <w:rPr>
          <w:rFonts w:ascii="Helvetica" w:hAnsi="Helvetica"/>
          <w:lang w:val="en-SG"/>
        </w:rPr>
        <w:t>between</w:t>
      </w:r>
      <w:r w:rsidR="00455A69" w:rsidRPr="00455A69">
        <w:rPr>
          <w:rFonts w:ascii="Helvetica" w:hAnsi="Helvetica"/>
          <w:lang w:val="en-SG"/>
        </w:rPr>
        <w:t xml:space="preserve"> 2013–2023. We assessed key patient characteristics and their impact on progression-free survival (PFS) and overall survival (OS) using Kaplan-Meier and Cox-regression methods (retained if p&lt;0.05). Variables independently correlated with OS and PFS on multivariate analysis were selected to create a new scoring model. </w:t>
      </w:r>
      <w:r w:rsidRPr="00D347F1">
        <w:rPr>
          <w:rFonts w:ascii="Helvetica" w:hAnsi="Helvetica"/>
          <w:lang w:val="en-SG"/>
        </w:rPr>
        <w:t>R</w:t>
      </w:r>
      <w:r w:rsidR="00455A69" w:rsidRPr="00455A69">
        <w:rPr>
          <w:rFonts w:ascii="Helvetica" w:hAnsi="Helvetica"/>
          <w:lang w:val="en-SG"/>
        </w:rPr>
        <w:t>adiological response to ICIs was assessed</w:t>
      </w:r>
      <w:r w:rsidRPr="00D347F1">
        <w:rPr>
          <w:rFonts w:ascii="Helvetica" w:hAnsi="Helvetica"/>
          <w:lang w:val="en-SG"/>
        </w:rPr>
        <w:t xml:space="preserve">. </w:t>
      </w:r>
      <w:r w:rsidR="008B6123" w:rsidRPr="00D347F1">
        <w:rPr>
          <w:rFonts w:ascii="Helvetica" w:hAnsi="Helvetica"/>
          <w:lang w:val="en-SG"/>
        </w:rPr>
        <w:t>C-statistic was calculated to assess the model’s fit.</w:t>
      </w:r>
    </w:p>
    <w:p w14:paraId="4F8FB629" w14:textId="77777777" w:rsidR="00455A69" w:rsidRPr="00455A69" w:rsidRDefault="00455A69" w:rsidP="00D347F1">
      <w:pPr>
        <w:spacing w:line="276" w:lineRule="auto"/>
        <w:rPr>
          <w:rFonts w:ascii="Helvetica" w:hAnsi="Helvetica"/>
          <w:lang w:val="en-SG"/>
        </w:rPr>
      </w:pPr>
    </w:p>
    <w:p w14:paraId="28615CAC" w14:textId="77777777" w:rsidR="00455A69" w:rsidRPr="00455A69" w:rsidRDefault="00455A69" w:rsidP="00D347F1">
      <w:pPr>
        <w:spacing w:line="276" w:lineRule="auto"/>
        <w:rPr>
          <w:rFonts w:ascii="Helvetica" w:hAnsi="Helvetica"/>
          <w:lang w:val="en-SG"/>
        </w:rPr>
      </w:pPr>
      <w:r w:rsidRPr="00455A69">
        <w:rPr>
          <w:rFonts w:ascii="Helvetica" w:hAnsi="Helvetica"/>
          <w:b/>
          <w:bCs/>
          <w:lang w:val="en-SG"/>
        </w:rPr>
        <w:t xml:space="preserve">Results </w:t>
      </w:r>
    </w:p>
    <w:p w14:paraId="3A2CF5EC" w14:textId="03CB2642" w:rsidR="00455A69" w:rsidRPr="00D347F1" w:rsidRDefault="0041451A" w:rsidP="00D347F1">
      <w:pPr>
        <w:spacing w:line="276" w:lineRule="auto"/>
        <w:rPr>
          <w:rFonts w:ascii="Helvetica" w:hAnsi="Helvetica"/>
          <w:lang w:val="en-SG"/>
        </w:rPr>
      </w:pPr>
      <w:r w:rsidRPr="00455A69">
        <w:rPr>
          <w:rFonts w:ascii="Helvetica" w:hAnsi="Helvetica"/>
          <w:lang w:val="en-SG"/>
        </w:rPr>
        <w:t xml:space="preserve">149 patients </w:t>
      </w:r>
      <w:r w:rsidRPr="00D347F1">
        <w:rPr>
          <w:rFonts w:ascii="Helvetica" w:hAnsi="Helvetica"/>
          <w:lang w:val="en-SG"/>
        </w:rPr>
        <w:t xml:space="preserve">with </w:t>
      </w:r>
      <w:proofErr w:type="spellStart"/>
      <w:r w:rsidR="00455A69" w:rsidRPr="00455A69">
        <w:rPr>
          <w:rFonts w:ascii="Helvetica" w:hAnsi="Helvetica"/>
          <w:lang w:val="en-SG"/>
        </w:rPr>
        <w:t>mBC</w:t>
      </w:r>
      <w:proofErr w:type="spellEnd"/>
      <w:r w:rsidR="00455A69" w:rsidRPr="00455A69">
        <w:rPr>
          <w:rFonts w:ascii="Helvetica" w:hAnsi="Helvetica"/>
          <w:lang w:val="en-SG"/>
        </w:rPr>
        <w:t xml:space="preserve"> </w:t>
      </w:r>
      <w:r w:rsidRPr="00D347F1">
        <w:rPr>
          <w:rFonts w:ascii="Helvetica" w:hAnsi="Helvetica"/>
          <w:lang w:val="en-SG"/>
        </w:rPr>
        <w:t xml:space="preserve">were identified as having </w:t>
      </w:r>
      <w:r w:rsidR="00455A69" w:rsidRPr="00455A69">
        <w:rPr>
          <w:rFonts w:ascii="Helvetica" w:hAnsi="Helvetica"/>
          <w:lang w:val="en-SG"/>
        </w:rPr>
        <w:t>receiv</w:t>
      </w:r>
      <w:r w:rsidRPr="00D347F1">
        <w:rPr>
          <w:rFonts w:ascii="Helvetica" w:hAnsi="Helvetica"/>
          <w:lang w:val="en-SG"/>
        </w:rPr>
        <w:t>ed</w:t>
      </w:r>
      <w:r w:rsidR="00455A69" w:rsidRPr="00455A69">
        <w:rPr>
          <w:rFonts w:ascii="Helvetica" w:hAnsi="Helvetica"/>
          <w:lang w:val="en-SG"/>
        </w:rPr>
        <w:t xml:space="preserve"> second- or later-line ICIs</w:t>
      </w:r>
      <w:r w:rsidRPr="00D347F1">
        <w:rPr>
          <w:rFonts w:ascii="Helvetica" w:hAnsi="Helvetica"/>
          <w:lang w:val="en-SG"/>
        </w:rPr>
        <w:t>. M</w:t>
      </w:r>
      <w:r w:rsidR="00455A69" w:rsidRPr="00455A69">
        <w:rPr>
          <w:rFonts w:ascii="Helvetica" w:hAnsi="Helvetica"/>
          <w:lang w:val="en-SG"/>
        </w:rPr>
        <w:t xml:space="preserve">edian OS was 9.3 months and PFS 2.5 months. On multivariate analysis, absent liver and bone metastases, </w:t>
      </w:r>
      <w:r w:rsidR="008B6123" w:rsidRPr="00D347F1">
        <w:rPr>
          <w:rFonts w:ascii="Helvetica" w:hAnsi="Helvetica"/>
          <w:lang w:val="en-SG"/>
        </w:rPr>
        <w:t xml:space="preserve">haemoglobin≥100g/L, </w:t>
      </w:r>
      <w:r w:rsidR="00455A69" w:rsidRPr="00455A69">
        <w:rPr>
          <w:rFonts w:ascii="Helvetica" w:hAnsi="Helvetica"/>
          <w:lang w:val="en-SG"/>
        </w:rPr>
        <w:t xml:space="preserve">ALP≤130 unit/L, NLR&gt;5, and time from last therapy ≥6 months were independently associated with improved OS and PFS. </w:t>
      </w:r>
    </w:p>
    <w:p w14:paraId="340A3DF2" w14:textId="77777777" w:rsidR="00455A69" w:rsidRPr="00455A69" w:rsidRDefault="00455A69" w:rsidP="00D347F1">
      <w:pPr>
        <w:spacing w:line="276" w:lineRule="auto"/>
        <w:rPr>
          <w:rFonts w:ascii="Helvetica" w:hAnsi="Helvetica"/>
          <w:lang w:val="en-SG"/>
        </w:rPr>
      </w:pPr>
    </w:p>
    <w:p w14:paraId="69E3247E" w14:textId="636F367F" w:rsidR="00455A69" w:rsidRPr="00D347F1" w:rsidRDefault="00455A69" w:rsidP="00D347F1">
      <w:pPr>
        <w:spacing w:line="276" w:lineRule="auto"/>
        <w:rPr>
          <w:rFonts w:ascii="Helvetica" w:hAnsi="Helvetica"/>
          <w:lang w:val="en-SG"/>
        </w:rPr>
      </w:pPr>
      <w:r w:rsidRPr="00455A69">
        <w:rPr>
          <w:rFonts w:ascii="Helvetica" w:hAnsi="Helvetica"/>
          <w:lang w:val="en-SG"/>
        </w:rPr>
        <w:t xml:space="preserve">Using these variables, we created a </w:t>
      </w:r>
      <w:r w:rsidR="008B6123" w:rsidRPr="00D347F1">
        <w:rPr>
          <w:rFonts w:ascii="Helvetica" w:hAnsi="Helvetica"/>
          <w:lang w:val="en-SG"/>
        </w:rPr>
        <w:t>3</w:t>
      </w:r>
      <w:r w:rsidRPr="00455A69">
        <w:rPr>
          <w:rFonts w:ascii="Helvetica" w:hAnsi="Helvetica"/>
          <w:lang w:val="en-SG"/>
        </w:rPr>
        <w:t>-tier model that strongly correlated with OS (HR 2.0, 95% CI 1.4–2.4, p&lt;0.001) and PFS (HR 1.7, 95% CI 1.2–2.0, p&lt;0.001). Median OS for patients with 0</w:t>
      </w:r>
      <w:r w:rsidR="0041451A" w:rsidRPr="00D347F1">
        <w:rPr>
          <w:rFonts w:ascii="Helvetica" w:hAnsi="Helvetica"/>
          <w:lang w:val="en-SG"/>
        </w:rPr>
        <w:t>-</w:t>
      </w:r>
      <w:r w:rsidRPr="00455A69">
        <w:rPr>
          <w:rFonts w:ascii="Helvetica" w:hAnsi="Helvetica"/>
          <w:lang w:val="en-SG"/>
        </w:rPr>
        <w:t xml:space="preserve">1, 2 and 3-5 risk factors was 24.2, 6.7, and 2.4 months, respectively. </w:t>
      </w:r>
      <w:r w:rsidR="00D347F1" w:rsidRPr="00D347F1">
        <w:rPr>
          <w:rFonts w:ascii="Helvetica" w:hAnsi="Helvetica"/>
          <w:lang w:val="en-SG"/>
        </w:rPr>
        <w:t>Complete or partial response</w:t>
      </w:r>
      <w:r w:rsidRPr="00455A69">
        <w:rPr>
          <w:rFonts w:ascii="Helvetica" w:hAnsi="Helvetica"/>
          <w:lang w:val="en-SG"/>
        </w:rPr>
        <w:t xml:space="preserve"> was </w:t>
      </w:r>
      <w:r w:rsidR="00D347F1" w:rsidRPr="00D347F1">
        <w:rPr>
          <w:rFonts w:ascii="Helvetica" w:hAnsi="Helvetica"/>
          <w:lang w:val="en-SG"/>
        </w:rPr>
        <w:t xml:space="preserve">seen in </w:t>
      </w:r>
      <w:r w:rsidRPr="00455A69">
        <w:rPr>
          <w:rFonts w:ascii="Helvetica" w:hAnsi="Helvetica"/>
          <w:lang w:val="en-SG"/>
        </w:rPr>
        <w:t xml:space="preserve">45.8%, 21.2%, and 6.5%, respectively. </w:t>
      </w:r>
      <w:r w:rsidR="00D347F1" w:rsidRPr="00D347F1">
        <w:rPr>
          <w:rFonts w:ascii="Helvetica" w:hAnsi="Helvetica"/>
          <w:lang w:val="en-SG"/>
        </w:rPr>
        <w:t>Disease control</w:t>
      </w:r>
      <w:r w:rsidRPr="00455A69">
        <w:rPr>
          <w:rFonts w:ascii="Helvetica" w:hAnsi="Helvetica"/>
          <w:lang w:val="en-SG"/>
        </w:rPr>
        <w:t xml:space="preserve"> was </w:t>
      </w:r>
      <w:r w:rsidR="00D347F1" w:rsidRPr="00D347F1">
        <w:rPr>
          <w:rFonts w:ascii="Helvetica" w:hAnsi="Helvetica"/>
          <w:lang w:val="en-SG"/>
        </w:rPr>
        <w:t xml:space="preserve">seen in </w:t>
      </w:r>
      <w:r w:rsidRPr="00455A69">
        <w:rPr>
          <w:rFonts w:ascii="Helvetica" w:hAnsi="Helvetica"/>
          <w:lang w:val="en-SG"/>
        </w:rPr>
        <w:t xml:space="preserve">62.5%, 39.4%, and 10.9% respectively. </w:t>
      </w:r>
    </w:p>
    <w:p w14:paraId="520F6BDE" w14:textId="34AA17CA" w:rsidR="00455A69" w:rsidRPr="00D347F1" w:rsidRDefault="00455A69" w:rsidP="00D347F1">
      <w:pPr>
        <w:spacing w:line="276" w:lineRule="auto"/>
        <w:rPr>
          <w:rFonts w:ascii="Helvetica" w:hAnsi="Helvetica"/>
          <w:lang w:val="en-SG"/>
        </w:rPr>
      </w:pPr>
    </w:p>
    <w:p w14:paraId="7ADBE688" w14:textId="7647D307" w:rsidR="00455A69" w:rsidRPr="00D347F1" w:rsidRDefault="008B6123" w:rsidP="00D347F1">
      <w:pPr>
        <w:spacing w:line="276" w:lineRule="auto"/>
        <w:rPr>
          <w:rFonts w:ascii="Helvetica" w:hAnsi="Helvetica"/>
          <w:lang w:val="en-SG"/>
        </w:rPr>
      </w:pPr>
      <w:r w:rsidRPr="00D347F1">
        <w:rPr>
          <w:rFonts w:ascii="Helvetica" w:hAnsi="Helvetica"/>
          <w:lang w:val="en-SG"/>
        </w:rPr>
        <w:t>This</w:t>
      </w:r>
      <w:r w:rsidR="00455A69" w:rsidRPr="00D347F1">
        <w:rPr>
          <w:rFonts w:ascii="Helvetica" w:hAnsi="Helvetica"/>
          <w:lang w:val="en-SG"/>
        </w:rPr>
        <w:t xml:space="preserve"> model achieved a C-statistic of 0.70 (</w:t>
      </w:r>
      <w:r w:rsidR="00455A69" w:rsidRPr="00D347F1">
        <w:rPr>
          <w:rFonts w:ascii="Helvetica" w:hAnsi="Helvetica"/>
        </w:rPr>
        <w:t>95% CI 0.65-0.75</w:t>
      </w:r>
      <w:r w:rsidR="00455A69" w:rsidRPr="00D347F1">
        <w:rPr>
          <w:rFonts w:ascii="Helvetica" w:hAnsi="Helvetica"/>
          <w:lang w:val="en-SG"/>
        </w:rPr>
        <w:t>).</w:t>
      </w:r>
    </w:p>
    <w:p w14:paraId="043CFDE1" w14:textId="62E9BD2E" w:rsidR="00455A69" w:rsidRPr="00D347F1" w:rsidRDefault="00455A69" w:rsidP="00D347F1">
      <w:pPr>
        <w:spacing w:line="276" w:lineRule="auto"/>
        <w:rPr>
          <w:rFonts w:ascii="Helvetica" w:hAnsi="Helvetica"/>
          <w:lang w:val="en-SG"/>
        </w:rPr>
      </w:pPr>
    </w:p>
    <w:p w14:paraId="1DFD6D79" w14:textId="77777777" w:rsidR="008B6123" w:rsidRPr="00455A69" w:rsidRDefault="008B6123" w:rsidP="00D347F1">
      <w:pPr>
        <w:spacing w:line="276" w:lineRule="auto"/>
        <w:rPr>
          <w:rFonts w:ascii="Helvetica" w:hAnsi="Helvetica"/>
          <w:lang w:val="en-SG"/>
        </w:rPr>
      </w:pPr>
      <w:r w:rsidRPr="00455A69">
        <w:rPr>
          <w:rFonts w:ascii="Helvetica" w:hAnsi="Helvetica"/>
          <w:b/>
          <w:bCs/>
          <w:lang w:val="en-SG"/>
        </w:rPr>
        <w:t xml:space="preserve">Conclusions </w:t>
      </w:r>
    </w:p>
    <w:p w14:paraId="1E5D7BB3" w14:textId="35E870F4" w:rsidR="008B6123" w:rsidRPr="00D347F1" w:rsidRDefault="008B6123" w:rsidP="00D347F1">
      <w:pPr>
        <w:spacing w:line="276" w:lineRule="auto"/>
        <w:rPr>
          <w:rFonts w:ascii="Helvetica" w:hAnsi="Helvetica"/>
          <w:lang w:val="en-SG"/>
        </w:rPr>
      </w:pPr>
      <w:r w:rsidRPr="00D347F1">
        <w:rPr>
          <w:rFonts w:ascii="Helvetica" w:hAnsi="Helvetica"/>
          <w:lang w:val="en-SG"/>
        </w:rPr>
        <w:t xml:space="preserve">ICIs with </w:t>
      </w:r>
      <w:proofErr w:type="spellStart"/>
      <w:r w:rsidRPr="00D347F1">
        <w:rPr>
          <w:rFonts w:ascii="Helvetica" w:hAnsi="Helvetica"/>
          <w:lang w:val="en-SG"/>
        </w:rPr>
        <w:t>enfortumab</w:t>
      </w:r>
      <w:proofErr w:type="spellEnd"/>
      <w:r w:rsidRPr="00D347F1">
        <w:rPr>
          <w:rFonts w:ascii="Helvetica" w:hAnsi="Helvetica"/>
          <w:lang w:val="en-SG"/>
        </w:rPr>
        <w:t xml:space="preserve"> </w:t>
      </w:r>
      <w:proofErr w:type="spellStart"/>
      <w:r w:rsidRPr="00D347F1">
        <w:rPr>
          <w:rFonts w:ascii="Helvetica" w:hAnsi="Helvetica"/>
          <w:lang w:val="en-SG"/>
        </w:rPr>
        <w:t>vedotin</w:t>
      </w:r>
      <w:proofErr w:type="spellEnd"/>
      <w:r w:rsidRPr="00D347F1">
        <w:rPr>
          <w:rFonts w:ascii="Helvetica" w:hAnsi="Helvetica"/>
          <w:lang w:val="en-SG"/>
        </w:rPr>
        <w:t xml:space="preserve"> will become first-line therapy for most patients with </w:t>
      </w:r>
      <w:proofErr w:type="spellStart"/>
      <w:r w:rsidRPr="00D347F1">
        <w:rPr>
          <w:rFonts w:ascii="Helvetica" w:hAnsi="Helvetica"/>
          <w:lang w:val="en-SG"/>
        </w:rPr>
        <w:t>mBC</w:t>
      </w:r>
      <w:proofErr w:type="spellEnd"/>
      <w:r w:rsidRPr="00D347F1">
        <w:rPr>
          <w:rFonts w:ascii="Helvetica" w:hAnsi="Helvetica"/>
          <w:lang w:val="en-SG"/>
        </w:rPr>
        <w:t xml:space="preserve">. </w:t>
      </w:r>
      <w:r w:rsidRPr="00455A69">
        <w:rPr>
          <w:rFonts w:ascii="Helvetica" w:hAnsi="Helvetica"/>
          <w:lang w:val="en-SG"/>
        </w:rPr>
        <w:t xml:space="preserve">We used routinely available metrics to develop a new </w:t>
      </w:r>
      <w:r w:rsidRPr="00D347F1">
        <w:rPr>
          <w:rFonts w:ascii="Helvetica" w:hAnsi="Helvetica"/>
          <w:lang w:val="en-SG"/>
        </w:rPr>
        <w:t>3</w:t>
      </w:r>
      <w:r w:rsidRPr="00455A69">
        <w:rPr>
          <w:rFonts w:ascii="Helvetica" w:hAnsi="Helvetica"/>
          <w:lang w:val="en-SG"/>
        </w:rPr>
        <w:t xml:space="preserve">-tier model that strongly stratifies outcomes of patients with </w:t>
      </w:r>
      <w:proofErr w:type="spellStart"/>
      <w:r w:rsidRPr="00455A69">
        <w:rPr>
          <w:rFonts w:ascii="Helvetica" w:hAnsi="Helvetica"/>
          <w:lang w:val="en-SG"/>
        </w:rPr>
        <w:t>mBC</w:t>
      </w:r>
      <w:proofErr w:type="spellEnd"/>
      <w:r w:rsidRPr="00455A69">
        <w:rPr>
          <w:rFonts w:ascii="Helvetica" w:hAnsi="Helvetica"/>
          <w:lang w:val="en-SG"/>
        </w:rPr>
        <w:t xml:space="preserve"> receiving second- or later-line ICIs. </w:t>
      </w:r>
      <w:r w:rsidRPr="00D347F1">
        <w:rPr>
          <w:rFonts w:ascii="Helvetica" w:hAnsi="Helvetica"/>
          <w:lang w:val="en-SG"/>
        </w:rPr>
        <w:t>The model requires external validation.</w:t>
      </w:r>
    </w:p>
    <w:p w14:paraId="31422306" w14:textId="77777777" w:rsidR="00D347F1" w:rsidRPr="00455A69" w:rsidRDefault="00D347F1" w:rsidP="00D347F1">
      <w:pPr>
        <w:spacing w:line="276" w:lineRule="auto"/>
        <w:rPr>
          <w:rFonts w:ascii="Helvetica" w:hAnsi="Helvetica"/>
          <w:lang w:val="en-SG"/>
        </w:rPr>
      </w:pPr>
    </w:p>
    <w:p w14:paraId="3C0B7111" w14:textId="5146639D" w:rsidR="008B6123" w:rsidRPr="00D347F1" w:rsidRDefault="00D347F1" w:rsidP="00D347F1">
      <w:pPr>
        <w:spacing w:line="276" w:lineRule="auto"/>
        <w:rPr>
          <w:rFonts w:ascii="Helvetica" w:hAnsi="Helvetica"/>
          <w:i/>
          <w:iCs/>
          <w:lang w:val="en-SG"/>
        </w:rPr>
      </w:pPr>
      <w:r w:rsidRPr="00D347F1">
        <w:rPr>
          <w:rFonts w:ascii="Helvetica" w:hAnsi="Helvetica"/>
          <w:i/>
          <w:iCs/>
          <w:lang w:val="en-SG"/>
        </w:rPr>
        <w:t>300 words</w:t>
      </w:r>
    </w:p>
    <w:p w14:paraId="443C9BCA" w14:textId="77777777" w:rsidR="00D347F1" w:rsidRDefault="00D347F1" w:rsidP="00D347F1">
      <w:pPr>
        <w:spacing w:line="276" w:lineRule="auto"/>
        <w:rPr>
          <w:rFonts w:ascii="Helvetica" w:hAnsi="Helvetica"/>
          <w:lang w:val="en-SG"/>
        </w:rPr>
      </w:pPr>
    </w:p>
    <w:p w14:paraId="56335FD4" w14:textId="12238F15" w:rsidR="00D347F1" w:rsidRPr="00D347F1" w:rsidRDefault="00D347F1" w:rsidP="00D347F1">
      <w:pPr>
        <w:spacing w:line="276" w:lineRule="auto"/>
        <w:rPr>
          <w:rFonts w:ascii="Helvetica" w:hAnsi="Helvetica"/>
          <w:b/>
          <w:bCs/>
          <w:lang w:val="en-SG"/>
        </w:rPr>
      </w:pPr>
      <w:r>
        <w:rPr>
          <w:rFonts w:ascii="Helvetica" w:hAnsi="Helvetica"/>
          <w:b/>
          <w:bCs/>
          <w:lang w:val="en-SG"/>
        </w:rPr>
        <w:t>Figure</w:t>
      </w:r>
    </w:p>
    <w:p w14:paraId="4B79702D" w14:textId="6431666D" w:rsidR="0041451A" w:rsidRPr="00D347F1" w:rsidRDefault="0041451A" w:rsidP="00D347F1">
      <w:pPr>
        <w:spacing w:line="276" w:lineRule="auto"/>
        <w:rPr>
          <w:rFonts w:ascii="Helvetica" w:hAnsi="Helvetica"/>
          <w:lang w:val="en-SG"/>
        </w:rPr>
      </w:pPr>
      <w:r w:rsidRPr="00D347F1">
        <w:rPr>
          <w:rFonts w:ascii="Helvetica" w:hAnsi="Helvetica"/>
          <w:noProof/>
          <w:lang w:val="en-SG"/>
        </w:rPr>
        <w:drawing>
          <wp:inline distT="0" distB="0" distL="0" distR="0" wp14:anchorId="5C839A8D" wp14:editId="563C363D">
            <wp:extent cx="3964898" cy="2895263"/>
            <wp:effectExtent l="0" t="0" r="0" b="635"/>
            <wp:docPr id="1" name="Picture 1" descr="A graph showing the number of factors in surviva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aph showing the number of factors in survival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035" cy="290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7063B" w14:textId="77777777" w:rsidR="0041451A" w:rsidRPr="00455A69" w:rsidRDefault="0041451A" w:rsidP="00D347F1">
      <w:pPr>
        <w:spacing w:line="276" w:lineRule="auto"/>
        <w:rPr>
          <w:rFonts w:ascii="Helvetica" w:hAnsi="Helvetica"/>
          <w:lang w:val="en-SG"/>
        </w:rPr>
      </w:pPr>
    </w:p>
    <w:p w14:paraId="3F92A462" w14:textId="77777777" w:rsidR="003A4D5E" w:rsidRPr="00D347F1" w:rsidRDefault="003A4D5E" w:rsidP="00D347F1">
      <w:pPr>
        <w:spacing w:line="276" w:lineRule="auto"/>
        <w:rPr>
          <w:rFonts w:ascii="Helvetica" w:hAnsi="Helvetica"/>
        </w:rPr>
      </w:pPr>
    </w:p>
    <w:sectPr w:rsidR="003A4D5E" w:rsidRPr="00D347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B7C05" w14:textId="77777777" w:rsidR="004D09B2" w:rsidRDefault="004D09B2" w:rsidP="008B6123">
      <w:r>
        <w:separator/>
      </w:r>
    </w:p>
  </w:endnote>
  <w:endnote w:type="continuationSeparator" w:id="0">
    <w:p w14:paraId="5C4BF6F2" w14:textId="77777777" w:rsidR="004D09B2" w:rsidRDefault="004D09B2" w:rsidP="008B6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DF4A7" w14:textId="77777777" w:rsidR="004D09B2" w:rsidRDefault="004D09B2" w:rsidP="008B6123">
      <w:r>
        <w:separator/>
      </w:r>
    </w:p>
  </w:footnote>
  <w:footnote w:type="continuationSeparator" w:id="0">
    <w:p w14:paraId="503ED936" w14:textId="77777777" w:rsidR="004D09B2" w:rsidRDefault="004D09B2" w:rsidP="008B61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A69"/>
    <w:rsid w:val="00037F2E"/>
    <w:rsid w:val="000557DD"/>
    <w:rsid w:val="00073664"/>
    <w:rsid w:val="000B32A5"/>
    <w:rsid w:val="000C6399"/>
    <w:rsid w:val="000E6657"/>
    <w:rsid w:val="00103519"/>
    <w:rsid w:val="0011140B"/>
    <w:rsid w:val="00114F75"/>
    <w:rsid w:val="00133161"/>
    <w:rsid w:val="001338FE"/>
    <w:rsid w:val="0013428A"/>
    <w:rsid w:val="00176A40"/>
    <w:rsid w:val="00186B3D"/>
    <w:rsid w:val="001A14FC"/>
    <w:rsid w:val="001B70CD"/>
    <w:rsid w:val="001C7443"/>
    <w:rsid w:val="001D6927"/>
    <w:rsid w:val="001F5D63"/>
    <w:rsid w:val="0022735B"/>
    <w:rsid w:val="002A7274"/>
    <w:rsid w:val="002F38D7"/>
    <w:rsid w:val="00362870"/>
    <w:rsid w:val="00364A34"/>
    <w:rsid w:val="00366904"/>
    <w:rsid w:val="00385074"/>
    <w:rsid w:val="003A4D5E"/>
    <w:rsid w:val="003B5BBC"/>
    <w:rsid w:val="003E1A13"/>
    <w:rsid w:val="00406278"/>
    <w:rsid w:val="0041451A"/>
    <w:rsid w:val="00432408"/>
    <w:rsid w:val="004364DD"/>
    <w:rsid w:val="00450D42"/>
    <w:rsid w:val="00455A69"/>
    <w:rsid w:val="0046141A"/>
    <w:rsid w:val="00463EDF"/>
    <w:rsid w:val="004B5584"/>
    <w:rsid w:val="004B5DA6"/>
    <w:rsid w:val="004D0613"/>
    <w:rsid w:val="004D09B2"/>
    <w:rsid w:val="004D33F8"/>
    <w:rsid w:val="004E1B77"/>
    <w:rsid w:val="00500C0B"/>
    <w:rsid w:val="00513AD0"/>
    <w:rsid w:val="00523E56"/>
    <w:rsid w:val="00526F57"/>
    <w:rsid w:val="0053243C"/>
    <w:rsid w:val="00554C11"/>
    <w:rsid w:val="005570B9"/>
    <w:rsid w:val="00560F22"/>
    <w:rsid w:val="00583EAA"/>
    <w:rsid w:val="0058410A"/>
    <w:rsid w:val="005C0852"/>
    <w:rsid w:val="005E1813"/>
    <w:rsid w:val="005F35E9"/>
    <w:rsid w:val="0060030D"/>
    <w:rsid w:val="00604F10"/>
    <w:rsid w:val="006056EB"/>
    <w:rsid w:val="00606D66"/>
    <w:rsid w:val="006414C1"/>
    <w:rsid w:val="00642A23"/>
    <w:rsid w:val="00655F6C"/>
    <w:rsid w:val="00671834"/>
    <w:rsid w:val="006725AE"/>
    <w:rsid w:val="006B2AE0"/>
    <w:rsid w:val="0071411E"/>
    <w:rsid w:val="00727785"/>
    <w:rsid w:val="00732D97"/>
    <w:rsid w:val="00750DC1"/>
    <w:rsid w:val="00766977"/>
    <w:rsid w:val="00772F3B"/>
    <w:rsid w:val="00777670"/>
    <w:rsid w:val="007A3D39"/>
    <w:rsid w:val="007B3552"/>
    <w:rsid w:val="007B3A0F"/>
    <w:rsid w:val="007B6EA8"/>
    <w:rsid w:val="007C225E"/>
    <w:rsid w:val="007D1A79"/>
    <w:rsid w:val="007F2295"/>
    <w:rsid w:val="007F291A"/>
    <w:rsid w:val="007F57C0"/>
    <w:rsid w:val="0080076F"/>
    <w:rsid w:val="00845597"/>
    <w:rsid w:val="0085779B"/>
    <w:rsid w:val="008629DB"/>
    <w:rsid w:val="008B5267"/>
    <w:rsid w:val="008B6123"/>
    <w:rsid w:val="008B7C32"/>
    <w:rsid w:val="008C47C3"/>
    <w:rsid w:val="008D767C"/>
    <w:rsid w:val="008F5151"/>
    <w:rsid w:val="008F5968"/>
    <w:rsid w:val="008F5E8E"/>
    <w:rsid w:val="00912191"/>
    <w:rsid w:val="00915020"/>
    <w:rsid w:val="0093693B"/>
    <w:rsid w:val="00966693"/>
    <w:rsid w:val="00971732"/>
    <w:rsid w:val="00983BF0"/>
    <w:rsid w:val="00983DFD"/>
    <w:rsid w:val="009C0DF4"/>
    <w:rsid w:val="00A153DB"/>
    <w:rsid w:val="00A26BDE"/>
    <w:rsid w:val="00A33C47"/>
    <w:rsid w:val="00A40FD4"/>
    <w:rsid w:val="00A4406D"/>
    <w:rsid w:val="00A54A69"/>
    <w:rsid w:val="00A5625E"/>
    <w:rsid w:val="00A64269"/>
    <w:rsid w:val="00A6536B"/>
    <w:rsid w:val="00A9358D"/>
    <w:rsid w:val="00AA17A4"/>
    <w:rsid w:val="00AA2F58"/>
    <w:rsid w:val="00AA6D51"/>
    <w:rsid w:val="00AB05D0"/>
    <w:rsid w:val="00AD3741"/>
    <w:rsid w:val="00B031AD"/>
    <w:rsid w:val="00B505FB"/>
    <w:rsid w:val="00B5235E"/>
    <w:rsid w:val="00BA747C"/>
    <w:rsid w:val="00BD03F1"/>
    <w:rsid w:val="00BD2BD4"/>
    <w:rsid w:val="00BE503F"/>
    <w:rsid w:val="00BF77D8"/>
    <w:rsid w:val="00C14627"/>
    <w:rsid w:val="00C164A5"/>
    <w:rsid w:val="00C200B1"/>
    <w:rsid w:val="00C46EB7"/>
    <w:rsid w:val="00C54287"/>
    <w:rsid w:val="00C61BE0"/>
    <w:rsid w:val="00C80B39"/>
    <w:rsid w:val="00C910F5"/>
    <w:rsid w:val="00CA0977"/>
    <w:rsid w:val="00CA1E97"/>
    <w:rsid w:val="00CD70C5"/>
    <w:rsid w:val="00CE2EB6"/>
    <w:rsid w:val="00D138F6"/>
    <w:rsid w:val="00D151BD"/>
    <w:rsid w:val="00D160FB"/>
    <w:rsid w:val="00D21298"/>
    <w:rsid w:val="00D22476"/>
    <w:rsid w:val="00D335F7"/>
    <w:rsid w:val="00D347F1"/>
    <w:rsid w:val="00D427E4"/>
    <w:rsid w:val="00D57B13"/>
    <w:rsid w:val="00D70E09"/>
    <w:rsid w:val="00DB140A"/>
    <w:rsid w:val="00DB2823"/>
    <w:rsid w:val="00DB3218"/>
    <w:rsid w:val="00DB3A4B"/>
    <w:rsid w:val="00DC6789"/>
    <w:rsid w:val="00DF0D10"/>
    <w:rsid w:val="00E03D13"/>
    <w:rsid w:val="00E47367"/>
    <w:rsid w:val="00E673A1"/>
    <w:rsid w:val="00E82FDC"/>
    <w:rsid w:val="00E90356"/>
    <w:rsid w:val="00ED1DDE"/>
    <w:rsid w:val="00ED2F2B"/>
    <w:rsid w:val="00EF7647"/>
    <w:rsid w:val="00F031C5"/>
    <w:rsid w:val="00F4602B"/>
    <w:rsid w:val="00F465DF"/>
    <w:rsid w:val="00FA2204"/>
    <w:rsid w:val="00FC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015A56"/>
  <w15:chartTrackingRefBased/>
  <w15:docId w15:val="{6F117A1A-7E2D-764A-9086-B3BDE8E11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1"/>
        <w:lang w:val="en-SG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55A69"/>
    <w:rPr>
      <w:rFonts w:ascii="Times New Roman" w:hAnsi="Times New Roman" w:cs="Mangal"/>
    </w:rPr>
  </w:style>
  <w:style w:type="paragraph" w:styleId="Header">
    <w:name w:val="header"/>
    <w:basedOn w:val="Normal"/>
    <w:link w:val="HeaderChar"/>
    <w:uiPriority w:val="99"/>
    <w:unhideWhenUsed/>
    <w:rsid w:val="008B61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612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B61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612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6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2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2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1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2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62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7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56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7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82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9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385</Words>
  <Characters>2162</Characters>
  <Application>Microsoft Office Word</Application>
  <DocSecurity>0</DocSecurity>
  <Lines>144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CHAUHAN, Vishwani (BARTS HEALTH NHS TRUST)</dc:creator>
  <cp:keywords/>
  <dc:description/>
  <cp:lastModifiedBy>Mary Denholm</cp:lastModifiedBy>
  <cp:revision>2</cp:revision>
  <dcterms:created xsi:type="dcterms:W3CDTF">2024-02-02T18:38:00Z</dcterms:created>
  <dcterms:modified xsi:type="dcterms:W3CDTF">2024-02-02T18:38:00Z</dcterms:modified>
</cp:coreProperties>
</file>